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1FE" w:rsidRDefault="00FF5742">
      <w:pPr>
        <w:jc w:val="left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附件  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2018</w:t>
      </w:r>
      <w:r>
        <w:rPr>
          <w:rFonts w:ascii="仿宋_GB2312" w:eastAsia="仿宋_GB2312" w:hAnsi="Calibri" w:hint="eastAsia"/>
          <w:sz w:val="36"/>
          <w:szCs w:val="36"/>
        </w:rPr>
        <w:t>～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2021年省级义务教育教改示范性建设学校分年度绩效目标表</w:t>
      </w:r>
    </w:p>
    <w:p w:rsidR="00CD21FE" w:rsidRDefault="00FF5742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市</w:t>
      </w:r>
      <w:r>
        <w:rPr>
          <w:rFonts w:ascii="楷体_GB2312" w:eastAsia="楷体_GB2312" w:hAnsi="楷体_GB2312" w:cs="楷体_GB2312" w:hint="eastAsia"/>
          <w:sz w:val="32"/>
          <w:szCs w:val="32"/>
        </w:rPr>
        <w:t>、县（区）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教育局：                              填报时间：2018年 11 月22日</w:t>
      </w:r>
    </w:p>
    <w:tbl>
      <w:tblPr>
        <w:tblStyle w:val="a4"/>
        <w:tblW w:w="13957" w:type="dxa"/>
        <w:jc w:val="center"/>
        <w:tblInd w:w="-676" w:type="dxa"/>
        <w:tblLayout w:type="fixed"/>
        <w:tblLook w:val="04A0"/>
      </w:tblPr>
      <w:tblGrid>
        <w:gridCol w:w="950"/>
        <w:gridCol w:w="1275"/>
        <w:gridCol w:w="1205"/>
        <w:gridCol w:w="930"/>
        <w:gridCol w:w="1430"/>
        <w:gridCol w:w="1430"/>
        <w:gridCol w:w="1430"/>
        <w:gridCol w:w="1432"/>
        <w:gridCol w:w="1291"/>
        <w:gridCol w:w="1291"/>
        <w:gridCol w:w="1293"/>
      </w:tblGrid>
      <w:tr w:rsidR="00CD21FE">
        <w:trPr>
          <w:jc w:val="center"/>
        </w:trPr>
        <w:tc>
          <w:tcPr>
            <w:tcW w:w="950" w:type="dxa"/>
            <w:vMerge w:val="restart"/>
            <w:vAlign w:val="center"/>
          </w:tcPr>
          <w:p w:rsidR="00CD21FE" w:rsidRPr="00337BA0" w:rsidRDefault="00FF5742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 w:rsidRPr="00337BA0">
              <w:rPr>
                <w:rFonts w:ascii="仿宋_GB2312" w:eastAsia="仿宋_GB2312" w:hAnsi="宋体" w:hint="eastAsia"/>
                <w:bCs/>
                <w:sz w:val="24"/>
              </w:rPr>
              <w:t>市、县（区）</w:t>
            </w:r>
          </w:p>
        </w:tc>
        <w:tc>
          <w:tcPr>
            <w:tcW w:w="1275" w:type="dxa"/>
            <w:vMerge w:val="restart"/>
            <w:vAlign w:val="center"/>
          </w:tcPr>
          <w:p w:rsidR="00CD21FE" w:rsidRPr="00337BA0" w:rsidRDefault="00FF5742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 w:rsidRPr="00337BA0">
              <w:rPr>
                <w:rFonts w:ascii="仿宋_GB2312" w:eastAsia="仿宋_GB2312" w:hAnsi="宋体" w:hint="eastAsia"/>
                <w:bCs/>
                <w:sz w:val="32"/>
                <w:szCs w:val="32"/>
              </w:rPr>
              <w:t>教改项目学校</w:t>
            </w:r>
          </w:p>
        </w:tc>
        <w:tc>
          <w:tcPr>
            <w:tcW w:w="1205" w:type="dxa"/>
            <w:vMerge w:val="restart"/>
            <w:vAlign w:val="center"/>
          </w:tcPr>
          <w:p w:rsidR="00CD21FE" w:rsidRPr="00337BA0" w:rsidRDefault="00FF5742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 w:rsidRPr="00337BA0">
              <w:rPr>
                <w:rFonts w:ascii="仿宋_GB2312" w:eastAsia="仿宋_GB2312" w:hAnsi="宋体" w:hint="eastAsia"/>
                <w:bCs/>
                <w:sz w:val="32"/>
                <w:szCs w:val="32"/>
              </w:rPr>
              <w:t>项目</w:t>
            </w:r>
          </w:p>
          <w:p w:rsidR="00CD21FE" w:rsidRPr="00337BA0" w:rsidRDefault="00FF5742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 w:rsidRPr="00337BA0">
              <w:rPr>
                <w:rFonts w:ascii="仿宋_GB2312" w:eastAsia="仿宋_GB2312" w:hAnsi="宋体" w:hint="eastAsia"/>
                <w:bCs/>
                <w:sz w:val="32"/>
                <w:szCs w:val="32"/>
              </w:rPr>
              <w:t>名称</w:t>
            </w:r>
          </w:p>
        </w:tc>
        <w:tc>
          <w:tcPr>
            <w:tcW w:w="930" w:type="dxa"/>
            <w:vMerge w:val="restart"/>
            <w:vAlign w:val="center"/>
          </w:tcPr>
          <w:p w:rsidR="00CD21FE" w:rsidRPr="00337BA0" w:rsidRDefault="00FF5742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 w:rsidRPr="00337BA0">
              <w:rPr>
                <w:rFonts w:ascii="仿宋_GB2312" w:eastAsia="仿宋_GB2312" w:hAnsi="宋体" w:hint="eastAsia"/>
                <w:bCs/>
                <w:sz w:val="32"/>
                <w:szCs w:val="32"/>
              </w:rPr>
              <w:t>类别</w:t>
            </w:r>
          </w:p>
        </w:tc>
        <w:tc>
          <w:tcPr>
            <w:tcW w:w="5722" w:type="dxa"/>
            <w:gridSpan w:val="4"/>
            <w:vAlign w:val="center"/>
          </w:tcPr>
          <w:p w:rsidR="00CD21FE" w:rsidRPr="00337BA0" w:rsidRDefault="00FF5742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 w:rsidRPr="00337BA0">
              <w:rPr>
                <w:rFonts w:ascii="仿宋_GB2312" w:eastAsia="仿宋_GB2312" w:hAnsi="宋体" w:hint="eastAsia"/>
                <w:bCs/>
                <w:sz w:val="32"/>
                <w:szCs w:val="32"/>
              </w:rPr>
              <w:t>年度绩效目标</w:t>
            </w:r>
          </w:p>
        </w:tc>
        <w:tc>
          <w:tcPr>
            <w:tcW w:w="3875" w:type="dxa"/>
            <w:gridSpan w:val="3"/>
            <w:vAlign w:val="center"/>
          </w:tcPr>
          <w:p w:rsidR="00CD21FE" w:rsidRPr="00337BA0" w:rsidRDefault="00FF5742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 w:rsidRPr="00337BA0">
              <w:rPr>
                <w:rFonts w:ascii="仿宋_GB2312" w:eastAsia="仿宋_GB2312" w:hAnsi="宋体" w:hint="eastAsia"/>
                <w:bCs/>
                <w:sz w:val="32"/>
                <w:szCs w:val="32"/>
              </w:rPr>
              <w:t>项目负责人</w:t>
            </w:r>
          </w:p>
        </w:tc>
      </w:tr>
      <w:tr w:rsidR="00CD21FE">
        <w:trPr>
          <w:jc w:val="center"/>
        </w:trPr>
        <w:tc>
          <w:tcPr>
            <w:tcW w:w="950" w:type="dxa"/>
            <w:vMerge/>
            <w:vAlign w:val="center"/>
          </w:tcPr>
          <w:p w:rsidR="00CD21FE" w:rsidRPr="00337BA0" w:rsidRDefault="00CD21FE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CD21FE" w:rsidRPr="00337BA0" w:rsidRDefault="00CD21FE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05" w:type="dxa"/>
            <w:vMerge/>
            <w:vAlign w:val="center"/>
          </w:tcPr>
          <w:p w:rsidR="00CD21FE" w:rsidRPr="00337BA0" w:rsidRDefault="00CD21FE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30" w:type="dxa"/>
            <w:vMerge/>
            <w:vAlign w:val="center"/>
          </w:tcPr>
          <w:p w:rsidR="00CD21FE" w:rsidRPr="00337BA0" w:rsidRDefault="00CD21FE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430" w:type="dxa"/>
            <w:vAlign w:val="center"/>
          </w:tcPr>
          <w:p w:rsidR="00CD21FE" w:rsidRPr="00337BA0" w:rsidRDefault="00FF5742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 w:rsidRPr="00337BA0">
              <w:rPr>
                <w:rFonts w:ascii="仿宋_GB2312" w:eastAsia="仿宋_GB2312" w:hAnsi="宋体" w:hint="eastAsia"/>
                <w:bCs/>
                <w:sz w:val="32"/>
                <w:szCs w:val="32"/>
              </w:rPr>
              <w:t>2018年</w:t>
            </w:r>
          </w:p>
        </w:tc>
        <w:tc>
          <w:tcPr>
            <w:tcW w:w="1430" w:type="dxa"/>
            <w:vAlign w:val="center"/>
          </w:tcPr>
          <w:p w:rsidR="00CD21FE" w:rsidRPr="00337BA0" w:rsidRDefault="00FF5742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 w:rsidRPr="00337BA0">
              <w:rPr>
                <w:rFonts w:ascii="仿宋_GB2312" w:eastAsia="仿宋_GB2312" w:hAnsi="宋体" w:hint="eastAsia"/>
                <w:bCs/>
                <w:sz w:val="32"/>
                <w:szCs w:val="32"/>
              </w:rPr>
              <w:t>2019年</w:t>
            </w:r>
          </w:p>
        </w:tc>
        <w:tc>
          <w:tcPr>
            <w:tcW w:w="1430" w:type="dxa"/>
            <w:vAlign w:val="center"/>
          </w:tcPr>
          <w:p w:rsidR="00CD21FE" w:rsidRPr="00337BA0" w:rsidRDefault="00FF5742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 w:rsidRPr="00337BA0">
              <w:rPr>
                <w:rFonts w:ascii="仿宋_GB2312" w:eastAsia="仿宋_GB2312" w:hAnsi="宋体" w:hint="eastAsia"/>
                <w:bCs/>
                <w:sz w:val="32"/>
                <w:szCs w:val="32"/>
              </w:rPr>
              <w:t>2020年</w:t>
            </w:r>
          </w:p>
        </w:tc>
        <w:tc>
          <w:tcPr>
            <w:tcW w:w="1432" w:type="dxa"/>
            <w:vAlign w:val="center"/>
          </w:tcPr>
          <w:p w:rsidR="00CD21FE" w:rsidRPr="00337BA0" w:rsidRDefault="00FF5742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 w:rsidRPr="00337BA0">
              <w:rPr>
                <w:rFonts w:ascii="仿宋_GB2312" w:eastAsia="仿宋_GB2312" w:hAnsi="宋体" w:hint="eastAsia"/>
                <w:bCs/>
                <w:sz w:val="32"/>
                <w:szCs w:val="32"/>
              </w:rPr>
              <w:t>2021年</w:t>
            </w:r>
          </w:p>
        </w:tc>
        <w:tc>
          <w:tcPr>
            <w:tcW w:w="1291" w:type="dxa"/>
            <w:vAlign w:val="center"/>
          </w:tcPr>
          <w:p w:rsidR="00CD21FE" w:rsidRPr="00337BA0" w:rsidRDefault="00FF5742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 w:rsidRPr="00337BA0">
              <w:rPr>
                <w:rFonts w:ascii="仿宋_GB2312" w:eastAsia="仿宋_GB2312" w:hAnsi="宋体" w:hint="eastAsia"/>
                <w:bCs/>
                <w:sz w:val="32"/>
                <w:szCs w:val="32"/>
              </w:rPr>
              <w:t>姓名</w:t>
            </w:r>
          </w:p>
        </w:tc>
        <w:tc>
          <w:tcPr>
            <w:tcW w:w="1291" w:type="dxa"/>
            <w:vAlign w:val="center"/>
          </w:tcPr>
          <w:p w:rsidR="00CD21FE" w:rsidRPr="00337BA0" w:rsidRDefault="00FF5742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 w:rsidRPr="00337BA0">
              <w:rPr>
                <w:rFonts w:ascii="仿宋_GB2312" w:eastAsia="仿宋_GB2312" w:hAnsi="宋体" w:hint="eastAsia"/>
                <w:bCs/>
                <w:sz w:val="32"/>
                <w:szCs w:val="32"/>
              </w:rPr>
              <w:t>职务</w:t>
            </w:r>
          </w:p>
        </w:tc>
        <w:tc>
          <w:tcPr>
            <w:tcW w:w="1293" w:type="dxa"/>
            <w:vAlign w:val="center"/>
          </w:tcPr>
          <w:p w:rsidR="00CD21FE" w:rsidRPr="00337BA0" w:rsidRDefault="00FF5742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337BA0">
              <w:rPr>
                <w:rFonts w:ascii="仿宋_GB2312" w:eastAsia="仿宋_GB2312" w:hAnsi="宋体" w:hint="eastAsia"/>
                <w:bCs/>
                <w:sz w:val="24"/>
              </w:rPr>
              <w:t>联系电话</w:t>
            </w:r>
          </w:p>
        </w:tc>
      </w:tr>
      <w:tr w:rsidR="00CD21FE">
        <w:trPr>
          <w:jc w:val="center"/>
        </w:trPr>
        <w:tc>
          <w:tcPr>
            <w:tcW w:w="950" w:type="dxa"/>
          </w:tcPr>
          <w:p w:rsidR="00CD21FE" w:rsidRDefault="00FF5742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市直</w:t>
            </w:r>
          </w:p>
        </w:tc>
        <w:tc>
          <w:tcPr>
            <w:tcW w:w="1275" w:type="dxa"/>
          </w:tcPr>
          <w:p w:rsidR="00CD21FE" w:rsidRDefault="00FF5742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莆田哲理中学</w:t>
            </w:r>
          </w:p>
        </w:tc>
        <w:tc>
          <w:tcPr>
            <w:tcW w:w="1205" w:type="dxa"/>
          </w:tcPr>
          <w:p w:rsidR="00CD21FE" w:rsidRPr="00054E22" w:rsidRDefault="00FF5742">
            <w:pPr>
              <w:rPr>
                <w:rFonts w:ascii="仿宋" w:eastAsia="仿宋" w:hAnsi="仿宋" w:cs="仿宋"/>
                <w:sz w:val="32"/>
                <w:szCs w:val="32"/>
              </w:rPr>
            </w:pPr>
            <w:r w:rsidRPr="00054E22">
              <w:rPr>
                <w:rFonts w:ascii="仿宋" w:eastAsia="仿宋" w:hAnsi="仿宋" w:cs="仿宋" w:hint="eastAsia"/>
                <w:sz w:val="32"/>
                <w:szCs w:val="32"/>
              </w:rPr>
              <w:t xml:space="preserve">正面管教探育人新途径 </w:t>
            </w:r>
            <w:bookmarkStart w:id="0" w:name="_GoBack"/>
            <w:bookmarkEnd w:id="0"/>
            <w:r w:rsidRPr="00054E22">
              <w:rPr>
                <w:rFonts w:ascii="仿宋" w:eastAsia="仿宋" w:hAnsi="仿宋" w:cs="仿宋" w:hint="eastAsia"/>
                <w:sz w:val="32"/>
                <w:szCs w:val="32"/>
              </w:rPr>
              <w:t>高效课堂铸学科新模式</w:t>
            </w:r>
          </w:p>
        </w:tc>
        <w:tc>
          <w:tcPr>
            <w:tcW w:w="930" w:type="dxa"/>
          </w:tcPr>
          <w:p w:rsidR="00CD21FE" w:rsidRDefault="00FF5742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①</w:t>
            </w:r>
          </w:p>
        </w:tc>
        <w:tc>
          <w:tcPr>
            <w:tcW w:w="1430" w:type="dxa"/>
          </w:tcPr>
          <w:p w:rsidR="00CD21FE" w:rsidRDefault="00FF5742">
            <w:pPr>
              <w:numPr>
                <w:ilvl w:val="0"/>
                <w:numId w:val="1"/>
              </w:num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策划实施</w:t>
            </w:r>
            <w:r w:rsidRPr="00054E22">
              <w:rPr>
                <w:rFonts w:ascii="仿宋" w:eastAsia="仿宋" w:hAnsi="仿宋" w:cs="仿宋" w:hint="eastAsia"/>
                <w:sz w:val="32"/>
                <w:szCs w:val="32"/>
              </w:rPr>
              <w:t>正面管教心理健康主题班会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，共计37节，受众达1272人。</w:t>
            </w:r>
          </w:p>
          <w:p w:rsidR="00CD21FE" w:rsidRPr="00AD3213" w:rsidRDefault="00FF5742">
            <w:pPr>
              <w:numPr>
                <w:ilvl w:val="0"/>
                <w:numId w:val="1"/>
              </w:num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举办</w:t>
            </w:r>
            <w:r w:rsidRPr="00AD3213"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3期的家长培训班。</w:t>
            </w:r>
          </w:p>
          <w:p w:rsidR="00CD21FE" w:rsidRPr="00A237FB" w:rsidRDefault="00FF5742">
            <w:pPr>
              <w:numPr>
                <w:ilvl w:val="0"/>
                <w:numId w:val="1"/>
              </w:numPr>
              <w:rPr>
                <w:rFonts w:ascii="仿宋" w:eastAsia="仿宋" w:hAnsi="仿宋" w:cs="仿宋"/>
                <w:b/>
                <w:color w:val="FF0000"/>
                <w:sz w:val="32"/>
                <w:szCs w:val="32"/>
              </w:rPr>
            </w:pPr>
            <w:r w:rsidRPr="00AD3213">
              <w:rPr>
                <w:rFonts w:ascii="仿宋" w:eastAsia="仿宋" w:hAnsi="仿宋" w:cs="仿宋" w:hint="eastAsia"/>
                <w:sz w:val="32"/>
                <w:szCs w:val="32"/>
              </w:rPr>
              <w:t>完善德育制度，修订《莆田哲理中学学生管理手册》，编印5000册。</w:t>
            </w:r>
          </w:p>
          <w:p w:rsidR="00CD21FE" w:rsidRDefault="00FF5742">
            <w:pPr>
              <w:numPr>
                <w:ilvl w:val="0"/>
                <w:numId w:val="1"/>
              </w:num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参加</w:t>
            </w:r>
            <w:r w:rsidRPr="00AD3213"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莆田市第六届艺术节比赛，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在五个现场类比赛中获得一等奖四个、二等奖一个。</w:t>
            </w:r>
          </w:p>
          <w:p w:rsidR="00CD21FE" w:rsidRDefault="00FF5742">
            <w:pPr>
              <w:numPr>
                <w:ilvl w:val="0"/>
                <w:numId w:val="1"/>
              </w:num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省级</w:t>
            </w:r>
            <w:r w:rsidRPr="00AD3213">
              <w:rPr>
                <w:rFonts w:ascii="仿宋" w:eastAsia="仿宋" w:hAnsi="仿宋" w:cs="仿宋" w:hint="eastAsia"/>
                <w:sz w:val="32"/>
                <w:szCs w:val="32"/>
              </w:rPr>
              <w:t>课题《正面管教</w:t>
            </w:r>
            <w:r w:rsidRPr="00AD3213"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在家长学校课程中的探究和应用》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进入结题阶段。</w:t>
            </w:r>
          </w:p>
          <w:p w:rsidR="00CD21FE" w:rsidRDefault="00CD21F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  <w:p w:rsidR="00CD21FE" w:rsidRDefault="00CD21F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  <w:p w:rsidR="00CD21FE" w:rsidRDefault="00CD21F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  <w:p w:rsidR="00337BA0" w:rsidRDefault="00337BA0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30" w:type="dxa"/>
          </w:tcPr>
          <w:p w:rsidR="00CD21FE" w:rsidRDefault="00FF5742">
            <w:pPr>
              <w:numPr>
                <w:ilvl w:val="0"/>
                <w:numId w:val="2"/>
              </w:num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总结、推广正面管教心理健康主题班会课</w:t>
            </w:r>
          </w:p>
          <w:p w:rsidR="00CD21FE" w:rsidRDefault="00FF5742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2、完善《莆田哲理中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学义务教育阶段学生综合素质评定方案》</w:t>
            </w:r>
          </w:p>
          <w:p w:rsidR="00CD21FE" w:rsidRDefault="00FF5742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3、进一步夯实校园德育文化氛围。</w:t>
            </w:r>
          </w:p>
          <w:p w:rsidR="00CD21FE" w:rsidRDefault="00FF5742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4、持续推进每月新时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代好少年的评选工作。</w:t>
            </w:r>
          </w:p>
          <w:p w:rsidR="00CD21FE" w:rsidRDefault="00FF5742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5、坚持举办莆田哲理中学家长学校家长培训班。</w:t>
            </w:r>
          </w:p>
          <w:p w:rsidR="00CD21FE" w:rsidRDefault="00FF5742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6、继续关注特殊群体学生，坚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持全员育人制度</w:t>
            </w:r>
          </w:p>
          <w:p w:rsidR="00CD21FE" w:rsidRDefault="00CD21F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30" w:type="dxa"/>
          </w:tcPr>
          <w:p w:rsidR="00CD21FE" w:rsidRDefault="00FF5742">
            <w:pPr>
              <w:numPr>
                <w:ilvl w:val="0"/>
                <w:numId w:val="3"/>
              </w:num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形成莆田哲理中学《正面管教心理健康主题班会》校本课程。</w:t>
            </w:r>
          </w:p>
          <w:p w:rsidR="00CD21FE" w:rsidRDefault="00FF5742">
            <w:pPr>
              <w:numPr>
                <w:ilvl w:val="0"/>
                <w:numId w:val="3"/>
              </w:num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打造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莆田哲理中学家长学校的德育品牌，努力扩大辐射范围。</w:t>
            </w:r>
          </w:p>
          <w:p w:rsidR="00CD21FE" w:rsidRDefault="00FF5742">
            <w:pPr>
              <w:numPr>
                <w:ilvl w:val="0"/>
                <w:numId w:val="3"/>
              </w:num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构建莆田哲理中学德育研究中心，围绕“钟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楼精神”为主线，系统开展富有寓意的德育活动。</w:t>
            </w:r>
          </w:p>
          <w:p w:rsidR="00CD21FE" w:rsidRDefault="00CD21F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32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91" w:type="dxa"/>
          </w:tcPr>
          <w:p w:rsidR="00CD21FE" w:rsidRDefault="00FF5742">
            <w:pPr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蔡建洪</w:t>
            </w:r>
          </w:p>
        </w:tc>
        <w:tc>
          <w:tcPr>
            <w:tcW w:w="1291" w:type="dxa"/>
          </w:tcPr>
          <w:p w:rsidR="00CD21FE" w:rsidRDefault="00FF5742">
            <w:pPr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副书记</w:t>
            </w:r>
          </w:p>
        </w:tc>
        <w:tc>
          <w:tcPr>
            <w:tcW w:w="1293" w:type="dxa"/>
          </w:tcPr>
          <w:p w:rsidR="00CD21FE" w:rsidRDefault="00FF5742">
            <w:pPr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13706067940</w:t>
            </w:r>
          </w:p>
        </w:tc>
      </w:tr>
      <w:tr w:rsidR="00CD21FE">
        <w:trPr>
          <w:jc w:val="center"/>
        </w:trPr>
        <w:tc>
          <w:tcPr>
            <w:tcW w:w="950" w:type="dxa"/>
          </w:tcPr>
          <w:p w:rsidR="00CD21FE" w:rsidRDefault="00CD21F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  <w:p w:rsidR="00CD21FE" w:rsidRDefault="00CD21F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  <w:p w:rsidR="00CD21FE" w:rsidRDefault="00FF5742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市直</w:t>
            </w:r>
          </w:p>
        </w:tc>
        <w:tc>
          <w:tcPr>
            <w:tcW w:w="1275" w:type="dxa"/>
          </w:tcPr>
          <w:p w:rsidR="00CD21FE" w:rsidRDefault="00CD21F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  <w:p w:rsidR="00CD21FE" w:rsidRDefault="00CD21F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  <w:p w:rsidR="00CD21FE" w:rsidRDefault="00FF5742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莆田哲理中学</w:t>
            </w:r>
          </w:p>
        </w:tc>
        <w:tc>
          <w:tcPr>
            <w:tcW w:w="1205" w:type="dxa"/>
          </w:tcPr>
          <w:p w:rsidR="00CD21FE" w:rsidRDefault="00CD21F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930" w:type="dxa"/>
          </w:tcPr>
          <w:p w:rsidR="00CD21FE" w:rsidRDefault="00CD21F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  <w:p w:rsidR="00CD21FE" w:rsidRDefault="00CD21F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  <w:p w:rsidR="00CD21FE" w:rsidRDefault="00FF5742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③</w:t>
            </w:r>
          </w:p>
        </w:tc>
        <w:tc>
          <w:tcPr>
            <w:tcW w:w="1430" w:type="dxa"/>
          </w:tcPr>
          <w:p w:rsidR="00CD21FE" w:rsidRDefault="00CD21F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  <w:p w:rsidR="00CD21FE" w:rsidRDefault="00CD21F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  <w:p w:rsidR="00CD21FE" w:rsidRPr="00AD3213" w:rsidRDefault="00FF5742">
            <w:pPr>
              <w:rPr>
                <w:rFonts w:ascii="仿宋" w:eastAsia="仿宋" w:hAnsi="仿宋" w:cs="仿宋"/>
                <w:sz w:val="32"/>
                <w:szCs w:val="32"/>
              </w:rPr>
            </w:pPr>
            <w:r w:rsidRPr="00AD3213"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七年试行高效课堂教学实践，不断探索各学科高效课堂模式，并以项目化管理推进各学科配套校本作</w:t>
            </w:r>
            <w:r w:rsidRPr="00AD3213"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业和导学案制作。培训全体教师熟练运用义务教育质量监测平台，利用好平台数据。</w:t>
            </w:r>
          </w:p>
        </w:tc>
        <w:tc>
          <w:tcPr>
            <w:tcW w:w="1430" w:type="dxa"/>
          </w:tcPr>
          <w:p w:rsidR="00CD21FE" w:rsidRDefault="00CD21F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  <w:p w:rsidR="00CD21FE" w:rsidRDefault="00CD21F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  <w:p w:rsidR="00CD21FE" w:rsidRDefault="00FF5742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七年、八年继续推行高效课堂教学实践，逐步形成各学科高效课堂模式的雏形，不断研磨完善，并开始关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注配套校本作业和导学案制作的质量，系统化推进这项工作开展。要求教师使用平台数据生成学科教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学质量分析报告并指导教学。</w:t>
            </w:r>
          </w:p>
        </w:tc>
        <w:tc>
          <w:tcPr>
            <w:tcW w:w="1430" w:type="dxa"/>
          </w:tcPr>
          <w:p w:rsidR="00CD21FE" w:rsidRDefault="00CD21F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  <w:p w:rsidR="00CD21FE" w:rsidRDefault="00CD21F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  <w:p w:rsidR="00CD21FE" w:rsidRDefault="00FF5742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七、八、九年级全面推行课堂改革，形成学校特色的各学科高效课堂模式并向全市辐射。形成符合学校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lastRenderedPageBreak/>
              <w:t>校情且规范完整的校本作业和导学案并进行汇编，建立起学生学习反馈、评价及跟踪机制。</w:t>
            </w:r>
          </w:p>
        </w:tc>
        <w:tc>
          <w:tcPr>
            <w:tcW w:w="1432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91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  <w:p w:rsidR="00CD21FE" w:rsidRDefault="00FF5742">
            <w:pPr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lastRenderedPageBreak/>
              <w:t>许国平</w:t>
            </w:r>
          </w:p>
        </w:tc>
        <w:tc>
          <w:tcPr>
            <w:tcW w:w="1291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  <w:p w:rsidR="00CD21FE" w:rsidRDefault="00FF5742">
            <w:pPr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lastRenderedPageBreak/>
              <w:t>分管教学副校长</w:t>
            </w:r>
          </w:p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  <w:p w:rsidR="00CD21FE" w:rsidRDefault="00FF5742">
            <w:pPr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 xml:space="preserve"> </w:t>
            </w:r>
          </w:p>
        </w:tc>
        <w:tc>
          <w:tcPr>
            <w:tcW w:w="1293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  <w:p w:rsidR="00CD21FE" w:rsidRDefault="00FF5742">
            <w:pPr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lastRenderedPageBreak/>
              <w:t>13599499392</w:t>
            </w:r>
          </w:p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  <w:p w:rsidR="00CD21FE" w:rsidRDefault="00FF5742">
            <w:pPr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 xml:space="preserve"> </w:t>
            </w:r>
          </w:p>
        </w:tc>
      </w:tr>
      <w:tr w:rsidR="00CD21FE">
        <w:trPr>
          <w:jc w:val="center"/>
        </w:trPr>
        <w:tc>
          <w:tcPr>
            <w:tcW w:w="950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75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05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930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0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0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0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91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91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93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CD21FE">
        <w:trPr>
          <w:jc w:val="center"/>
        </w:trPr>
        <w:tc>
          <w:tcPr>
            <w:tcW w:w="950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75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05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930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0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0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0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32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91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91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93" w:type="dxa"/>
          </w:tcPr>
          <w:p w:rsidR="00CD21FE" w:rsidRDefault="00CD21FE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</w:tbl>
    <w:p w:rsidR="00CD21FE" w:rsidRPr="007B470D" w:rsidRDefault="00FF5742">
      <w:pPr>
        <w:rPr>
          <w:rFonts w:eastAsia="仿宋_GB2312"/>
          <w:sz w:val="24"/>
        </w:rPr>
        <w:sectPr w:rsidR="00CD21FE" w:rsidRPr="007B470D">
          <w:pgSz w:w="16838" w:h="11906" w:orient="landscape"/>
          <w:pgMar w:top="1587" w:right="1928" w:bottom="1531" w:left="1701" w:header="851" w:footer="992" w:gutter="0"/>
          <w:pgNumType w:fmt="numberInDash"/>
          <w:cols w:space="720"/>
          <w:docGrid w:type="lines" w:linePitch="313"/>
        </w:sectPr>
      </w:pPr>
      <w:r>
        <w:rPr>
          <w:rFonts w:ascii="仿宋_GB2312" w:eastAsia="仿宋_GB2312" w:hAnsi="宋体" w:hint="eastAsia"/>
          <w:b/>
          <w:bCs/>
          <w:sz w:val="24"/>
        </w:rPr>
        <w:t>注</w:t>
      </w:r>
      <w:r>
        <w:rPr>
          <w:rFonts w:ascii="仿宋_GB2312" w:eastAsia="仿宋_GB2312" w:hAnsi="宋体" w:hint="eastAsia"/>
          <w:sz w:val="24"/>
        </w:rPr>
        <w:t>：1.“类别”栏目，填写相应序号：</w:t>
      </w:r>
      <w:r w:rsidRPr="00AD3213">
        <w:rPr>
          <w:rFonts w:ascii="仿宋_GB2312" w:eastAsia="仿宋_GB2312" w:hAnsi="宋体" w:cs="Times New Roman" w:hint="eastAsia"/>
          <w:sz w:val="24"/>
        </w:rPr>
        <w:t>①</w:t>
      </w:r>
      <w:r w:rsidRPr="00AD3213">
        <w:rPr>
          <w:rFonts w:ascii="仿宋_GB2312" w:eastAsia="仿宋_GB2312" w:hAnsi="宋体" w:hint="eastAsia"/>
          <w:sz w:val="24"/>
        </w:rPr>
        <w:t>育人模式改革实践</w:t>
      </w:r>
      <w:r>
        <w:rPr>
          <w:rFonts w:ascii="仿宋_GB2312" w:eastAsia="仿宋_GB2312" w:hAnsi="宋体" w:hint="eastAsia"/>
          <w:sz w:val="24"/>
        </w:rPr>
        <w:t>、</w:t>
      </w:r>
      <w:r>
        <w:rPr>
          <w:rFonts w:ascii="仿宋_GB2312" w:eastAsia="仿宋_GB2312" w:hAnsi="宋体" w:cs="Times New Roman" w:hint="eastAsia"/>
          <w:sz w:val="24"/>
        </w:rPr>
        <w:t>②</w:t>
      </w:r>
      <w:r>
        <w:rPr>
          <w:rFonts w:ascii="仿宋_GB2312" w:eastAsia="仿宋_GB2312" w:hAnsi="宋体" w:hint="eastAsia"/>
          <w:sz w:val="24"/>
        </w:rPr>
        <w:t>课程建设改革实践</w:t>
      </w:r>
      <w:r w:rsidRPr="00AD3213">
        <w:rPr>
          <w:rFonts w:ascii="仿宋_GB2312" w:eastAsia="仿宋_GB2312" w:hAnsi="宋体" w:hint="eastAsia"/>
          <w:sz w:val="24"/>
        </w:rPr>
        <w:t>、</w:t>
      </w:r>
      <w:r w:rsidRPr="00AD3213">
        <w:rPr>
          <w:rFonts w:ascii="仿宋_GB2312" w:eastAsia="仿宋_GB2312" w:hAnsi="宋体" w:cs="Times New Roman" w:hint="eastAsia"/>
          <w:sz w:val="24"/>
        </w:rPr>
        <w:t>③</w:t>
      </w:r>
      <w:r w:rsidRPr="00AD3213">
        <w:rPr>
          <w:rFonts w:ascii="仿宋_GB2312" w:eastAsia="仿宋_GB2312" w:hAnsi="宋体" w:hint="eastAsia"/>
          <w:sz w:val="24"/>
        </w:rPr>
        <w:t>学科教学改革实践</w:t>
      </w:r>
      <w:r>
        <w:rPr>
          <w:rFonts w:ascii="仿宋_GB2312" w:eastAsia="仿宋_GB2312" w:hAnsi="宋体" w:hint="eastAsia"/>
          <w:sz w:val="24"/>
        </w:rPr>
        <w:t>、</w:t>
      </w:r>
      <w:r>
        <w:rPr>
          <w:rFonts w:ascii="仿宋_GB2312" w:eastAsia="仿宋_GB2312" w:hAnsi="宋体" w:cs="Times New Roman" w:hint="eastAsia"/>
          <w:sz w:val="24"/>
        </w:rPr>
        <w:t>④</w:t>
      </w:r>
      <w:r>
        <w:rPr>
          <w:rFonts w:ascii="仿宋_GB2312" w:eastAsia="仿宋_GB2312" w:hAnsi="宋体" w:hint="eastAsia"/>
          <w:sz w:val="24"/>
        </w:rPr>
        <w:t>教学管理改革实践、</w:t>
      </w:r>
      <w:r>
        <w:rPr>
          <w:rFonts w:ascii="仿宋_GB2312" w:eastAsia="仿宋_GB2312" w:hAnsi="宋体" w:cs="Times New Roman" w:hint="eastAsia"/>
          <w:sz w:val="24"/>
        </w:rPr>
        <w:t>⑤</w:t>
      </w:r>
      <w:r>
        <w:rPr>
          <w:rFonts w:ascii="仿宋_GB2312" w:eastAsia="仿宋_GB2312" w:hAnsi="宋体" w:hint="eastAsia"/>
          <w:sz w:val="24"/>
        </w:rPr>
        <w:t>教师发展改革实践、</w:t>
      </w:r>
      <w:r>
        <w:rPr>
          <w:rFonts w:ascii="仿宋_GB2312" w:eastAsia="仿宋_GB2312" w:hAnsi="宋体" w:cs="Times New Roman" w:hint="eastAsia"/>
          <w:sz w:val="24"/>
        </w:rPr>
        <w:t>⑥</w:t>
      </w:r>
      <w:r>
        <w:rPr>
          <w:rFonts w:ascii="仿宋_GB2312" w:eastAsia="仿宋_GB2312" w:hAnsi="宋体" w:hint="eastAsia"/>
          <w:sz w:val="24"/>
        </w:rPr>
        <w:t>教育教学评价改革实践，可填写1～2项。2.第一批培育期到2020年底，第二批培育期到2021年底。3.表格中每年度的绩效目标务求精炼、可考核，字数不超过50字。</w:t>
      </w:r>
    </w:p>
    <w:p w:rsidR="00CD21FE" w:rsidRDefault="00CD21FE"/>
    <w:sectPr w:rsidR="00CD21FE" w:rsidSect="00CD21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hakuyoxingshu7000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BF07E0"/>
    <w:multiLevelType w:val="singleLevel"/>
    <w:tmpl w:val="85BF07E0"/>
    <w:lvl w:ilvl="0">
      <w:start w:val="1"/>
      <w:numFmt w:val="decimal"/>
      <w:suff w:val="nothing"/>
      <w:lvlText w:val="%1、"/>
      <w:lvlJc w:val="left"/>
    </w:lvl>
  </w:abstractNum>
  <w:abstractNum w:abstractNumId="1">
    <w:nsid w:val="D3B677CA"/>
    <w:multiLevelType w:val="singleLevel"/>
    <w:tmpl w:val="5A365BBE"/>
    <w:lvl w:ilvl="0">
      <w:start w:val="1"/>
      <w:numFmt w:val="decimal"/>
      <w:suff w:val="nothing"/>
      <w:lvlText w:val="%1、"/>
      <w:lvlJc w:val="left"/>
      <w:rPr>
        <w:color w:val="auto"/>
      </w:rPr>
    </w:lvl>
  </w:abstractNum>
  <w:abstractNum w:abstractNumId="2">
    <w:nsid w:val="13FFC147"/>
    <w:multiLevelType w:val="singleLevel"/>
    <w:tmpl w:val="13FFC147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2B196711"/>
    <w:rsid w:val="00054E22"/>
    <w:rsid w:val="00337BA0"/>
    <w:rsid w:val="005311CB"/>
    <w:rsid w:val="007B470D"/>
    <w:rsid w:val="00A237FB"/>
    <w:rsid w:val="00AD3213"/>
    <w:rsid w:val="00BE260A"/>
    <w:rsid w:val="00CD21FE"/>
    <w:rsid w:val="00F44B24"/>
    <w:rsid w:val="00FF5742"/>
    <w:rsid w:val="2B196711"/>
    <w:rsid w:val="41312029"/>
    <w:rsid w:val="649C5559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1F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rsid w:val="00CD21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uiPriority w:val="59"/>
    <w:qFormat/>
    <w:rsid w:val="00CD21F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h\AppData\Roaming\Kingsoft\wps\addons\pool\win-i386\knewfileruby_1.0.0.8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65</TotalTime>
  <Pages>8</Pages>
  <Words>933</Words>
  <Characters>191</Characters>
  <Application>Microsoft Office Word</Application>
  <DocSecurity>0</DocSecurity>
  <Lines>1</Lines>
  <Paragraphs>2</Paragraphs>
  <ScaleCrop>false</ScaleCrop>
  <Company>Microsoft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</dc:creator>
  <cp:lastModifiedBy>Administrator</cp:lastModifiedBy>
  <cp:revision>9</cp:revision>
  <dcterms:created xsi:type="dcterms:W3CDTF">2018-11-21T22:00:00Z</dcterms:created>
  <dcterms:modified xsi:type="dcterms:W3CDTF">2019-02-24T13:43:00Z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