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20" w:lineRule="exact"/>
        <w:rPr>
          <w:rFonts w:hint="eastAsia" w:ascii="宋体" w:hAnsi="宋体" w:eastAsia="宋体" w:cs="宋体"/>
          <w:b/>
          <w:sz w:val="32"/>
          <w:szCs w:val="32"/>
          <w:lang w:eastAsia="zh-CN"/>
        </w:rPr>
      </w:pPr>
      <w:r>
        <w:rPr>
          <w:rFonts w:hint="eastAsia" w:ascii="宋体" w:hAnsi="宋体" w:cs="宋体"/>
          <w:b/>
          <w:sz w:val="32"/>
          <w:szCs w:val="32"/>
          <w:lang w:eastAsia="zh-CN"/>
        </w:rPr>
        <w:t>莆田哲理中学义务教育教改示范项目</w:t>
      </w:r>
      <w:r>
        <w:rPr>
          <w:rFonts w:hint="eastAsia" w:ascii="宋体" w:hAnsi="宋体" w:cs="宋体"/>
          <w:b/>
          <w:sz w:val="32"/>
          <w:szCs w:val="32"/>
          <w:lang w:val="en-US" w:eastAsia="zh-CN"/>
        </w:rPr>
        <w:t>--</w:t>
      </w:r>
      <w:r>
        <w:rPr>
          <w:rFonts w:hint="eastAsia" w:ascii="宋体" w:hAnsi="宋体" w:cs="宋体"/>
          <w:b/>
          <w:sz w:val="32"/>
          <w:szCs w:val="32"/>
        </w:rPr>
        <w:t>学科教学改革实践</w:t>
      </w:r>
      <w:r>
        <w:rPr>
          <w:rFonts w:hint="eastAsia" w:ascii="宋体" w:hAnsi="宋体" w:cs="宋体"/>
          <w:b/>
          <w:sz w:val="32"/>
          <w:szCs w:val="32"/>
          <w:lang w:eastAsia="zh-CN"/>
        </w:rPr>
        <w:t>的实施方案</w:t>
      </w:r>
    </w:p>
    <w:p>
      <w:pPr>
        <w:spacing w:line="320" w:lineRule="exact"/>
        <w:rPr>
          <w:rFonts w:hint="eastAsia" w:ascii="宋体" w:hAnsi="宋体" w:cs="宋体"/>
          <w:b/>
          <w:sz w:val="28"/>
          <w:szCs w:val="28"/>
        </w:rPr>
      </w:pPr>
      <w:r>
        <w:rPr>
          <w:rFonts w:hint="eastAsia" w:ascii="宋体" w:hAnsi="宋体" w:cs="宋体"/>
          <w:b/>
          <w:sz w:val="28"/>
          <w:szCs w:val="28"/>
        </w:rPr>
        <w:t>前期阶段（2017.9-2018.12）</w:t>
      </w:r>
    </w:p>
    <w:p>
      <w:pPr>
        <w:spacing w:line="320" w:lineRule="exact"/>
        <w:rPr>
          <w:rFonts w:hint="eastAsia" w:ascii="宋体" w:hAnsi="宋体" w:cs="宋体"/>
          <w:bCs/>
          <w:sz w:val="28"/>
          <w:szCs w:val="28"/>
        </w:rPr>
      </w:pPr>
      <w:r>
        <w:rPr>
          <w:rFonts w:hint="eastAsia" w:ascii="宋体" w:hAnsi="宋体" w:cs="宋体"/>
          <w:bCs/>
          <w:sz w:val="28"/>
          <w:szCs w:val="28"/>
        </w:rPr>
        <w:t>（1）梳理和汇编已有正常课程的“</w:t>
      </w:r>
      <w:r>
        <w:rPr>
          <w:rFonts w:hint="eastAsia" w:ascii="宋体" w:hAnsi="宋体" w:cs="宋体"/>
          <w:bCs/>
          <w:sz w:val="28"/>
          <w:szCs w:val="28"/>
          <w:lang w:eastAsia="zh-CN"/>
        </w:rPr>
        <w:t>高效</w:t>
      </w:r>
      <w:r>
        <w:rPr>
          <w:rFonts w:hint="eastAsia" w:ascii="宋体" w:hAnsi="宋体" w:cs="宋体"/>
          <w:bCs/>
          <w:sz w:val="28"/>
          <w:szCs w:val="28"/>
        </w:rPr>
        <w:t>课堂”案例，以及组织学校教师学习该方面的理论知识和教育心理学知识，同时为全校推广“</w:t>
      </w:r>
      <w:r>
        <w:rPr>
          <w:rFonts w:hint="eastAsia" w:ascii="宋体" w:hAnsi="宋体" w:cs="宋体"/>
          <w:bCs/>
          <w:sz w:val="28"/>
          <w:szCs w:val="28"/>
          <w:lang w:eastAsia="zh-CN"/>
        </w:rPr>
        <w:t>高效</w:t>
      </w:r>
      <w:bookmarkStart w:id="0" w:name="_GoBack"/>
      <w:bookmarkEnd w:id="0"/>
      <w:r>
        <w:rPr>
          <w:rFonts w:hint="eastAsia" w:ascii="宋体" w:hAnsi="宋体" w:cs="宋体"/>
          <w:bCs/>
          <w:sz w:val="28"/>
          <w:szCs w:val="28"/>
        </w:rPr>
        <w:t>课堂”的教学模式做好准备。（2）以项目化成立校本作业项目组反馈近几年的校本作业的质量，同时根据极课大数据和网络阅卷分析数据按各年级各学科整合一套校本作业。（3）根据市级以上教学质量监测数据初步制定和规划学校各项规章制度。（4）深化信息技术与学科教学深度融合实践，继续组织学校教师参加一师一优课活动、三优联评、新媒体新技术活动等，同时积极总结实践过程中的心得、感悟与全校教师共享，以便进一步优化信息技术与学科的教育教学。</w:t>
      </w:r>
    </w:p>
    <w:p>
      <w:pPr>
        <w:spacing w:line="320" w:lineRule="exact"/>
        <w:rPr>
          <w:rFonts w:hint="eastAsia" w:ascii="宋体" w:hAnsi="宋体" w:cs="宋体"/>
          <w:bCs/>
          <w:sz w:val="28"/>
          <w:szCs w:val="28"/>
        </w:rPr>
      </w:pPr>
      <w:r>
        <w:rPr>
          <w:rFonts w:hint="eastAsia" w:ascii="宋体" w:hAnsi="宋体" w:cs="宋体"/>
          <w:b/>
          <w:sz w:val="28"/>
          <w:szCs w:val="28"/>
        </w:rPr>
        <w:t>中期阶段（2018.12-20</w:t>
      </w:r>
      <w:r>
        <w:rPr>
          <w:rFonts w:hint="eastAsia" w:ascii="宋体" w:hAnsi="宋体" w:cs="宋体"/>
          <w:b/>
          <w:sz w:val="28"/>
          <w:szCs w:val="28"/>
          <w:lang w:val="en-US" w:eastAsia="zh-CN"/>
        </w:rPr>
        <w:t>20</w:t>
      </w:r>
      <w:r>
        <w:rPr>
          <w:rFonts w:hint="eastAsia" w:ascii="宋体" w:hAnsi="宋体" w:cs="宋体"/>
          <w:b/>
          <w:sz w:val="28"/>
          <w:szCs w:val="28"/>
        </w:rPr>
        <w:t>.</w:t>
      </w:r>
      <w:r>
        <w:rPr>
          <w:rFonts w:hint="eastAsia" w:ascii="宋体" w:hAnsi="宋体" w:cs="宋体"/>
          <w:b/>
          <w:sz w:val="28"/>
          <w:szCs w:val="28"/>
          <w:lang w:val="en-US" w:eastAsia="zh-CN"/>
        </w:rPr>
        <w:t>12</w:t>
      </w:r>
      <w:r>
        <w:rPr>
          <w:rFonts w:hint="eastAsia" w:ascii="宋体" w:hAnsi="宋体" w:cs="宋体"/>
          <w:b/>
          <w:sz w:val="28"/>
          <w:szCs w:val="28"/>
        </w:rPr>
        <w:t>）</w:t>
      </w:r>
    </w:p>
    <w:p>
      <w:pPr>
        <w:spacing w:line="320" w:lineRule="exact"/>
        <w:ind w:firstLine="560" w:firstLineChars="200"/>
        <w:rPr>
          <w:rFonts w:hint="eastAsia" w:ascii="宋体" w:hAnsi="宋体" w:cs="宋体"/>
          <w:bCs/>
          <w:sz w:val="28"/>
          <w:szCs w:val="28"/>
        </w:rPr>
      </w:pPr>
      <w:r>
        <w:rPr>
          <w:rFonts w:hint="eastAsia" w:ascii="宋体" w:hAnsi="宋体" w:cs="宋体"/>
          <w:bCs/>
          <w:sz w:val="28"/>
          <w:szCs w:val="28"/>
        </w:rPr>
        <w:t>（1）围绕学生核心素养培养开展批判性思维的培养和基于思维导图的“</w:t>
      </w:r>
      <w:r>
        <w:rPr>
          <w:rFonts w:hint="eastAsia" w:ascii="宋体" w:hAnsi="宋体" w:cs="宋体"/>
          <w:bCs/>
          <w:sz w:val="28"/>
          <w:szCs w:val="28"/>
          <w:lang w:eastAsia="zh-CN"/>
        </w:rPr>
        <w:t>高效</w:t>
      </w:r>
      <w:r>
        <w:rPr>
          <w:rFonts w:hint="eastAsia" w:ascii="宋体" w:hAnsi="宋体" w:cs="宋体"/>
          <w:bCs/>
          <w:sz w:val="28"/>
          <w:szCs w:val="28"/>
        </w:rPr>
        <w:t>课堂”案例研究。（2）根据监测的数据确定题目难度，同时比对知识双向细目表，研发与题目相配套的微课让学生进行个性化学习，以便形成我校特色的一系列配套教学资源材料。（3）根据市级以上教学质量监测数据优化学校各项规章制度以及方案的制定、校本作业的监测反馈，为学校的正常和培优扶差课程甚至分层教学提供理论依据。（4）探索国家基础教育公共服务平台的一师一优课中的资源，特别是微课和课堂实录视频资源来实现学生的个性化学习，同时利用课堂实录视频、教学设计、课件等资源来促进教师的专业化发展，从而建立线上线下相互支持的教与学方式。</w:t>
      </w:r>
    </w:p>
    <w:p>
      <w:pPr>
        <w:spacing w:line="320" w:lineRule="exact"/>
        <w:rPr>
          <w:rFonts w:hint="eastAsia" w:ascii="宋体" w:hAnsi="宋体" w:cs="宋体"/>
          <w:b/>
          <w:sz w:val="28"/>
          <w:szCs w:val="28"/>
        </w:rPr>
      </w:pPr>
      <w:r>
        <w:rPr>
          <w:rFonts w:hint="eastAsia" w:ascii="宋体" w:hAnsi="宋体" w:cs="宋体"/>
          <w:b/>
          <w:sz w:val="28"/>
          <w:szCs w:val="28"/>
        </w:rPr>
        <w:t>后期阶段（20</w:t>
      </w:r>
      <w:r>
        <w:rPr>
          <w:rFonts w:hint="eastAsia" w:ascii="宋体" w:hAnsi="宋体" w:cs="宋体"/>
          <w:b/>
          <w:sz w:val="28"/>
          <w:szCs w:val="28"/>
          <w:lang w:val="en-US" w:eastAsia="zh-CN"/>
        </w:rPr>
        <w:t>20</w:t>
      </w:r>
      <w:r>
        <w:rPr>
          <w:rFonts w:hint="eastAsia" w:ascii="宋体" w:hAnsi="宋体" w:cs="宋体"/>
          <w:b/>
          <w:sz w:val="28"/>
          <w:szCs w:val="28"/>
        </w:rPr>
        <w:t>.</w:t>
      </w:r>
      <w:r>
        <w:rPr>
          <w:rFonts w:hint="eastAsia" w:ascii="宋体" w:hAnsi="宋体" w:cs="宋体"/>
          <w:b/>
          <w:sz w:val="28"/>
          <w:szCs w:val="28"/>
          <w:lang w:val="en-US" w:eastAsia="zh-CN"/>
        </w:rPr>
        <w:t>12</w:t>
      </w:r>
      <w:r>
        <w:rPr>
          <w:rFonts w:hint="eastAsia" w:ascii="宋体" w:hAnsi="宋体" w:cs="宋体"/>
          <w:b/>
          <w:sz w:val="28"/>
          <w:szCs w:val="28"/>
        </w:rPr>
        <w:t>-202</w:t>
      </w:r>
      <w:r>
        <w:rPr>
          <w:rFonts w:hint="eastAsia" w:ascii="宋体" w:hAnsi="宋体" w:cs="宋体"/>
          <w:b/>
          <w:sz w:val="28"/>
          <w:szCs w:val="28"/>
          <w:lang w:val="en-US" w:eastAsia="zh-CN"/>
        </w:rPr>
        <w:t>2</w:t>
      </w:r>
      <w:r>
        <w:rPr>
          <w:rFonts w:hint="eastAsia" w:ascii="宋体" w:hAnsi="宋体" w:cs="宋体"/>
          <w:b/>
          <w:sz w:val="28"/>
          <w:szCs w:val="28"/>
        </w:rPr>
        <w:t>.</w:t>
      </w:r>
      <w:r>
        <w:rPr>
          <w:rFonts w:hint="eastAsia" w:ascii="宋体" w:hAnsi="宋体" w:cs="宋体"/>
          <w:b/>
          <w:sz w:val="28"/>
          <w:szCs w:val="28"/>
          <w:lang w:val="en-US" w:eastAsia="zh-CN"/>
        </w:rPr>
        <w:t>11</w:t>
      </w:r>
      <w:r>
        <w:rPr>
          <w:rFonts w:hint="eastAsia" w:ascii="宋体" w:hAnsi="宋体" w:cs="宋体"/>
          <w:b/>
          <w:sz w:val="28"/>
          <w:szCs w:val="28"/>
        </w:rPr>
        <w:t>）</w:t>
      </w:r>
    </w:p>
    <w:p>
      <w:pPr>
        <w:spacing w:line="320" w:lineRule="exact"/>
        <w:ind w:firstLine="560" w:firstLineChars="200"/>
        <w:rPr>
          <w:rFonts w:hint="eastAsia" w:ascii="宋体" w:hAnsi="宋体" w:cs="宋体"/>
          <w:bCs/>
          <w:sz w:val="28"/>
          <w:szCs w:val="28"/>
        </w:rPr>
      </w:pPr>
      <w:r>
        <w:rPr>
          <w:rFonts w:hint="eastAsia" w:ascii="宋体" w:hAnsi="宋体" w:cs="宋体"/>
          <w:bCs/>
          <w:sz w:val="28"/>
          <w:szCs w:val="28"/>
        </w:rPr>
        <w:t>（1）围绕学生核心素养培养的</w:t>
      </w:r>
      <w:r>
        <w:rPr>
          <w:rFonts w:hint="eastAsia" w:ascii="宋体" w:hAnsi="宋体" w:cs="宋体"/>
          <w:bCs/>
          <w:sz w:val="28"/>
          <w:szCs w:val="28"/>
          <w:lang w:eastAsia="zh-CN"/>
        </w:rPr>
        <w:t>高效</w:t>
      </w:r>
      <w:r>
        <w:rPr>
          <w:rFonts w:hint="eastAsia" w:ascii="宋体" w:hAnsi="宋体" w:cs="宋体"/>
          <w:bCs/>
          <w:sz w:val="28"/>
          <w:szCs w:val="28"/>
        </w:rPr>
        <w:t>课堂形成的理论和实践案例推广到集团校。（2）坚持精准教学理念，开展精选教辅材料内容和教师编写针对性练习相结合形成我校特色的一系列校本作业汇编本甚至出版物。（3）根据市级以上教学质量监测数据优化学校各项规章制度以及方案制定的过程性材料和制度汇编成册。（4）线上线下相互支持的教与学方式的案例整合和推广。</w:t>
      </w:r>
    </w:p>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I1OTExNTBlYjMxMTFkYmMyODY1MGY0ZTdkYWNhMzYifQ=="/>
  </w:docVars>
  <w:rsids>
    <w:rsidRoot w:val="00000000"/>
    <w:rsid w:val="2B4B6F96"/>
    <w:rsid w:val="2FAD7A8C"/>
    <w:rsid w:val="51E42C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3">
    <w:name w:val="Default Paragraph Font"/>
    <w:semiHidden/>
    <w:qFormat/>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778</Words>
  <Characters>817</Characters>
  <Lines>0</Lines>
  <Paragraphs>0</Paragraphs>
  <TotalTime>2</TotalTime>
  <ScaleCrop>false</ScaleCrop>
  <LinksUpToDate>false</LinksUpToDate>
  <CharactersWithSpaces>817</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2022-11-08T11:19:47Z</dcterms:created>
  <dc:creator>gh</dc:creator>
  <cp:lastModifiedBy>gh</cp:lastModifiedBy>
  <dcterms:modified xsi:type="dcterms:W3CDTF">2022-11-08T11:23:10Z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94BC7A01081E4629841D23A5FD249A46</vt:lpwstr>
  </property>
</Properties>
</file>